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附件1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认证机构诚信规范执业自查报告内容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自查报告应包括但不限于以下内容：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一、自查工作基本情况（包括自查工作实施情况，开展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自查工作范围，自查的注册认证人员数量等）；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二、自查发现的问题及原因分析；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三、机构对认证人员管理体系评估情况；</w:t>
      </w:r>
    </w:p>
    <w:p w:rsidR="00166091" w:rsidRPr="00166091" w:rsidRDefault="00166091" w:rsidP="00166091">
      <w:pPr>
        <w:rPr>
          <w:rFonts w:ascii="黑体" w:eastAsia="黑体" w:cs="黑体" w:hint="eastAsia"/>
          <w:kern w:val="0"/>
          <w:sz w:val="32"/>
          <w:szCs w:val="32"/>
        </w:rPr>
      </w:pPr>
      <w:r w:rsidRPr="00166091">
        <w:rPr>
          <w:rFonts w:ascii="黑体" w:eastAsia="黑体" w:cs="黑体" w:hint="eastAsia"/>
          <w:kern w:val="0"/>
          <w:sz w:val="32"/>
          <w:szCs w:val="32"/>
        </w:rPr>
        <w:t>四、整改措施；</w:t>
      </w:r>
    </w:p>
    <w:p w:rsidR="00D75C02" w:rsidRPr="00166091" w:rsidRDefault="00166091" w:rsidP="00166091">
      <w:r w:rsidRPr="00166091">
        <w:rPr>
          <w:rFonts w:ascii="黑体" w:eastAsia="黑体" w:cs="黑体" w:hint="eastAsia"/>
          <w:kern w:val="0"/>
          <w:sz w:val="32"/>
          <w:szCs w:val="32"/>
        </w:rPr>
        <w:t>五、处理意见（包括认证机构内部对于相关人员的处理</w:t>
      </w:r>
      <w:r w:rsidR="003F2F7E" w:rsidRPr="003F2F7E">
        <w:rPr>
          <w:rFonts w:ascii="黑体" w:eastAsia="黑体" w:cs="黑体" w:hint="eastAsia"/>
          <w:kern w:val="0"/>
          <w:sz w:val="32"/>
          <w:szCs w:val="32"/>
        </w:rPr>
        <w:t>结果以及对相关人员注册资格的处理建议）。</w:t>
      </w:r>
    </w:p>
    <w:sectPr w:rsidR="00D75C02" w:rsidRPr="00166091" w:rsidSect="00D7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091"/>
    <w:rsid w:val="001534C0"/>
    <w:rsid w:val="00166091"/>
    <w:rsid w:val="00352BD6"/>
    <w:rsid w:val="003C7C49"/>
    <w:rsid w:val="003F2F7E"/>
    <w:rsid w:val="00791DA0"/>
    <w:rsid w:val="009448D5"/>
    <w:rsid w:val="00D75C02"/>
    <w:rsid w:val="00E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C7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C7C49"/>
    <w:pPr>
      <w:keepNext/>
      <w:keepLines/>
      <w:spacing w:before="240" w:after="240" w:line="400" w:lineRule="exact"/>
      <w:contextualSpacing/>
      <w:textAlignment w:val="center"/>
      <w:outlineLvl w:val="0"/>
    </w:pPr>
    <w:rPr>
      <w:rFonts w:ascii="宋体" w:hAnsi="宋体" w:cs="Arial"/>
      <w:b/>
      <w:bCs/>
      <w:kern w:val="44"/>
      <w:sz w:val="28"/>
      <w:szCs w:val="32"/>
    </w:rPr>
  </w:style>
  <w:style w:type="paragraph" w:styleId="2">
    <w:name w:val="heading 2"/>
    <w:basedOn w:val="a"/>
    <w:next w:val="a"/>
    <w:link w:val="2Char"/>
    <w:qFormat/>
    <w:rsid w:val="003C7C49"/>
    <w:pPr>
      <w:keepNext/>
      <w:tabs>
        <w:tab w:val="left" w:pos="840"/>
      </w:tabs>
      <w:spacing w:line="360" w:lineRule="auto"/>
      <w:ind w:left="840" w:hanging="420"/>
      <w:outlineLvl w:val="1"/>
    </w:pPr>
    <w:rPr>
      <w:rFonts w:ascii="宋体" w:hAnsi="宋体"/>
      <w:b/>
      <w:bCs/>
      <w:szCs w:val="21"/>
    </w:rPr>
  </w:style>
  <w:style w:type="paragraph" w:styleId="3">
    <w:name w:val="heading 3"/>
    <w:basedOn w:val="a"/>
    <w:next w:val="a"/>
    <w:link w:val="3Char"/>
    <w:qFormat/>
    <w:rsid w:val="003C7C49"/>
    <w:pPr>
      <w:keepNext/>
      <w:keepLines/>
      <w:spacing w:before="120" w:after="12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C7C4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C7C49"/>
    <w:rPr>
      <w:rFonts w:ascii="宋体" w:hAnsi="宋体" w:cs="Arial"/>
      <w:b/>
      <w:bCs/>
      <w:kern w:val="44"/>
      <w:sz w:val="28"/>
      <w:szCs w:val="32"/>
    </w:rPr>
  </w:style>
  <w:style w:type="character" w:customStyle="1" w:styleId="2Char">
    <w:name w:val="标题 2 Char"/>
    <w:basedOn w:val="a0"/>
    <w:link w:val="2"/>
    <w:rsid w:val="003C7C49"/>
    <w:rPr>
      <w:rFonts w:ascii="宋体" w:hAnsi="宋体"/>
      <w:b/>
      <w:bCs/>
      <w:kern w:val="2"/>
      <w:sz w:val="21"/>
      <w:szCs w:val="21"/>
    </w:rPr>
  </w:style>
  <w:style w:type="character" w:customStyle="1" w:styleId="3Char">
    <w:name w:val="标题 3 Char"/>
    <w:basedOn w:val="a0"/>
    <w:link w:val="3"/>
    <w:rsid w:val="003C7C49"/>
    <w:rPr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3C7C49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3C7C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C7C49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C7C4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C7C4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7C49"/>
    <w:rPr>
      <w:b/>
      <w:bCs/>
    </w:rPr>
  </w:style>
  <w:style w:type="paragraph" w:styleId="a6">
    <w:name w:val="No Spacing"/>
    <w:uiPriority w:val="1"/>
    <w:qFormat/>
    <w:rsid w:val="003C7C49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C7C49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qFormat/>
    <w:rsid w:val="003C7C4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汤孟卓</dc:creator>
  <cp:keywords/>
  <dc:description/>
  <cp:lastModifiedBy>汤孟卓</cp:lastModifiedBy>
  <cp:revision>3</cp:revision>
  <dcterms:created xsi:type="dcterms:W3CDTF">2018-10-26T04:11:00Z</dcterms:created>
  <dcterms:modified xsi:type="dcterms:W3CDTF">2018-10-26T04:12:00Z</dcterms:modified>
</cp:coreProperties>
</file>